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ГРЫЖА ПОЗВОНОЧНИКА</w:t>
      </w:r>
    </w:p>
    <w:p>
      <w:pPr>
        <w:ind w:firstLine="560"/>
      </w:pPr>
      <w:r>
        <w:t>☐ МРТ позвоночника с полным описанием и снимками — какие диски поражены, куда направлена грыжа, есть ли сдавление корешков.</w:t>
      </w:r>
    </w:p>
    <w:p>
      <w:pPr>
        <w:ind w:firstLine="560"/>
      </w:pPr>
      <w:r>
        <w:t>☐ Рентгенограммы позвоночника, включая функциональные снимки с наклонами, — признаки остеохондроза, смещения позвонков, нестабильность.</w:t>
      </w:r>
    </w:p>
    <w:p>
      <w:pPr>
        <w:ind w:firstLine="560"/>
      </w:pPr>
      <w:r>
        <w:t>☐ Сами снимки МРТ и рентгена (файлы или плёнки), а не только описания.</w:t>
      </w:r>
    </w:p>
    <w:p>
      <w:pPr>
        <w:ind w:firstLine="560"/>
      </w:pPr>
      <w:r>
        <w:t>☐ Осмотр невролога — какой корешок поражён, какие рефлексы снижены, где снижена чувствительность, есть ли слабость мышц.</w:t>
      </w:r>
    </w:p>
    <w:p>
      <w:pPr>
        <w:ind w:firstLine="560"/>
      </w:pPr>
      <w:r>
        <w:t>☐ Записи невролога об обострениях радикулопатии — сколько раз в год, как лечили и сколько длилось лечение.</w:t>
      </w:r>
    </w:p>
    <w:p>
      <w:pPr>
        <w:ind w:firstLine="560"/>
      </w:pPr>
      <w:r>
        <w:t>☐ Записи о нарушении функции руки или ноги — если оно есть, насколько выражено.</w:t>
      </w:r>
    </w:p>
    <w:p>
      <w:pPr>
        <w:ind w:firstLine="560"/>
      </w:pPr>
      <w:r>
        <w:t>☐ Обращения из-за боли при нагрузке по датам в амбулаторной карте — ими подтверждают остеохондроз с болевым синдромом.</w:t>
      </w:r>
    </w:p>
    <w:p>
      <w:pPr>
        <w:ind w:firstLine="560"/>
      </w:pPr>
      <w:r>
        <w:t>☐ Больничные выписки — обострения, лечение в стационаре, длительность.</w:t>
      </w:r>
    </w:p>
    <w:p>
      <w:pPr>
        <w:ind w:firstLine="560"/>
      </w:pPr>
      <w:r>
        <w:t>☐ Если грыжу оперировали — выписка с точным названием операции (удаление диска или его части, установка конструкции).</w:t>
      </w:r>
    </w:p>
    <w:p>
      <w:pPr>
        <w:ind w:firstLine="560"/>
      </w:pPr>
      <w:r>
        <w:t>☐ Если остались металлоконструкции — запись, что удаление невозможно или вы от него отказались.</w:t>
      </w:r>
    </w:p>
    <w:p>
      <w:pPr>
        <w:ind w:firstLine="560"/>
      </w:pPr>
      <w:r>
        <w:t>☐ Копии всех документов для приобщения к личному делу, оригиналы и снимки — у вас.</w:t>
      </w:r>
    </w:p>
    <w:p>
      <w:r>
        <w:t>Статья расписания болезней</w:t>
      </w:r>
    </w:p>
    <w:p>
      <w:r>
        <w:t>Статья 66 (позвоночник), графа I: одиночная грыжа без нарушения функций — «д», Б-3; остеохондроз до 3 дисков с подтверждённой болью при нагрузке — «в», В; неудалённые металлоконструкции — «в», В; после удаления межпозвонкового диска — «б», В. Бессимптомные грыжи Шморля — не основание.</w:t>
      </w:r>
    </w:p>
    <w:p>
      <w:r>
        <w:t>Статья 26 (корешки и нервы), графа I: остаточные явления без нарушения функции конечности — «г», Б-4; рецидивирующее поражение с редкими обострениями — «в», В; умеренное нарушение функции конечности — «б», В; обострения 2 раза в год и чаще со стойкими нарушениями и лечением 4 месяца и дольше — «а», Д.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Сделайте МРТ и рентген. </w:t>
      </w:r>
      <w:r>
        <w:t>МРТ и рентген можно сделать в поликлинике или в частной клинике с медицинской лицензией. Для рентгена попросите и обычные, и функциональные снимки с наклонами: расписание требует их, МРТ и КТ делают в дополнение по показаниям.</w:t>
      </w:r>
    </w:p>
    <w:p>
      <w:r>
        <w:rPr>
          <w:b/>
        </w:rPr>
        <w:t xml:space="preserve">Покажитесь неврологу. </w:t>
      </w:r>
      <w:r>
        <w:t>Жалоба «болит спина» неврологических нарушений не подтверждает. В осмотре невролога должны быть корешок, рефлексы, чувствительность, сила мышц, число обострений и лечение. Сверьте их с пунктами статей 66 и 26 на этом листе: размер грыжи в миллиметрах сам категорию не даёт.</w:t>
      </w:r>
    </w:p>
    <w:p>
      <w:r>
        <w:rPr>
          <w:b/>
        </w:rPr>
        <w:t xml:space="preserve">Передайте документы в военкомат. </w:t>
      </w:r>
      <w:r>
        <w:t>Отдайте копии с заявлением о приобщении к личному делу, чтобы на вашем экземпляре осталась отметка о приёме. Готовый образец: /blog/obrazcy/priobshchenie/. Снимки и выписки держите при себе и берите на комиссию.</w:t>
      </w:r>
    </w:p>
    <w:p>
      <w:r>
        <w:rPr>
          <w:b/>
        </w:rPr>
        <w:t xml:space="preserve">Если направили на дообследование. </w:t>
      </w:r>
      <w:r>
        <w:t>Если врач комиссии не может вынести заключение по вашим документам, он направляет на обследование в государственную или муниципальную больницу (пункт 20 Положения о военно-врачебной экспертизе). Пройдите его и проверьте, что в выписке описаны неврологические нарушения и название операции, если она была.</w:t>
      </w:r>
    </w:p>
    <w:p>
      <w:r>
        <w:rPr>
          <w:b/>
        </w:rPr>
        <w:t>Частые ошибки</w:t>
      </w:r>
    </w:p>
    <w:p>
      <w:r>
        <w:t>— Рассчитывать на размер грыжи в миллиметрах: такого порога в расписании нет, решают число дисков, боль и неврологические нарушения.</w:t>
      </w:r>
    </w:p>
    <w:p>
      <w:r>
        <w:t>— Лечить боль без обращений к врачу: боль при нагрузке подтверждают записи обращений по датам.</w:t>
      </w:r>
    </w:p>
    <w:p>
      <w:r>
        <w:t>— Принести выписку об операции с непонятным названием вмешательства: удаление диска, установка конструкции и блокада — разные записи.</w:t>
      </w:r>
    </w:p>
    <w:p>
      <w:r>
        <w:t>— Путать грыжу Шморля с грыжей диска: бессимптомные грыжи Шморля службе не мешают.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