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ГАСТРИТ</w:t>
      </w:r>
    </w:p>
    <w:p>
      <w:pPr>
        <w:ind w:firstLine="560"/>
      </w:pPr>
      <w:r>
        <w:t>☐ Заключение гастроэнтеролога с окончательным диагнозом — гастрит или гастродуоденит (статья 59) либо язвенная болезнь (статья 58) — и на чём диагноз основан.</w:t>
      </w:r>
    </w:p>
    <w:p>
      <w:pPr>
        <w:ind w:firstLine="560"/>
      </w:pPr>
      <w:r>
        <w:t>☐ ФГДС с биопсией — вид гастрита, эрозии или язва, Helicobacter pylori; к заключению — результат гистологии.</w:t>
      </w:r>
    </w:p>
    <w:p>
      <w:pPr>
        <w:ind w:firstLine="560"/>
      </w:pPr>
      <w:r>
        <w:t>☐ рН-метрия, если врач её назначит, — нарушение кислотообразующей функции и вывод врача по результату.</w:t>
      </w:r>
    </w:p>
    <w:p>
      <w:pPr>
        <w:ind w:firstLine="560"/>
      </w:pPr>
      <w:r>
        <w:t>☐ Датированная запись врача о каждом обострении — дата, жалоба, кто принял, что обследовали, что назначили, чем закончилось.</w:t>
      </w:r>
    </w:p>
    <w:p>
      <w:pPr>
        <w:ind w:firstLine="560"/>
      </w:pPr>
      <w:r>
        <w:t>☐ Полные выписные эпикризы из стационара, а не короткие справки, — даты поступления и выписки, обследования, лечение, состояние при выписке.</w:t>
      </w:r>
    </w:p>
    <w:p>
      <w:pPr>
        <w:ind w:firstLine="560"/>
      </w:pPr>
      <w:r>
        <w:t>☐ Если госпитализаций несколько — видно, что они повторные, общая длительность и что лечение не дало стойкого улучшения.</w:t>
      </w:r>
    </w:p>
    <w:p>
      <w:pPr>
        <w:ind w:firstLine="560"/>
      </w:pPr>
      <w:r>
        <w:t>☐ Записи роста, веса и ИМТ по датам — для пункта «б» нужен ИМТ 18,5–19,0 и ниже.</w:t>
      </w:r>
    </w:p>
    <w:p>
      <w:pPr>
        <w:ind w:firstLine="560"/>
      </w:pPr>
      <w:r>
        <w:t>☐ Анализы крови — анемия, белок, признаки нарушения питания.</w:t>
      </w:r>
    </w:p>
    <w:p>
      <w:pPr>
        <w:ind w:firstLine="560"/>
      </w:pPr>
      <w:r>
        <w:t>☐ Хронология на одном листе: дата → жалоба → врач → обследование → назначение → итог.</w:t>
      </w:r>
    </w:p>
    <w:p>
      <w:pPr>
        <w:ind w:firstLine="560"/>
      </w:pPr>
      <w:r>
        <w:t>☐ Если есть другие болезни пищеварения (печень, желчный пузырь, поджелудочная железа) — документы по каждому диагнозу.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59 (гастрит, гастродуоденит), графа I: «б» — В; «в» — Б-3. Обострение или только что закончившееся лечение в стационаре — статья 61, Г. Язвенная болезнь — статья 58, В или Д.</w:t>
      </w:r>
    </w:p>
    <w:p>
      <w:r>
        <w:t>Незначительное нарушение секреции и редкие обострения — «в», Б-3. Для «б» нужны вместе: нарушение секреторной и кислотообразующей функций, частые обострения, ИМТ 18,5–19,0 и ниже, повторные госпитализации дольше 2 месяцев при безуспешном лечении.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Пройдите гастроэнтеролога. </w:t>
      </w:r>
      <w:r>
        <w:t>Начните с гастроэнтеролога: он направит на ФГДС с биопсией и решит, нужна ли рН-метрия. Одно заключение ФГДС описывает слизистую в день осмотра и функцию желудка не оценивает. Каждое обострение фиксируйте у врача — без записи его не видно.</w:t>
      </w:r>
    </w:p>
    <w:p>
      <w:r>
        <w:rPr>
          <w:b/>
        </w:rPr>
        <w:t xml:space="preserve">Сверьте формулировки. </w:t>
      </w:r>
      <w:r>
        <w:t>Если в документах разные формулировки — «поверхностный гастрит», «эрозивный гастродуоденит», «язва луковицы», — попросите гастроэнтеролога написать окончательный диагноз: от него зависит статья 59 или 58. Затем сверьте документы с четырьмя условиями пункта «б» на этом листе: какие закрыты, каких нет.</w:t>
      </w:r>
    </w:p>
    <w:p>
      <w:r>
        <w:rPr>
          <w:b/>
        </w:rPr>
        <w:t xml:space="preserve">Передайте документы в военкомат. </w:t>
      </w:r>
      <w:r>
        <w:t>Отдайте копии заключений, эпикризов и записей с заявлением о приобщении, чтобы на вашем экземпляре осталась отметка о приёме. Готовый образец: /blog/obrazcy/priobshchenie/. Оригиналы оставьте у себя.</w:t>
      </w:r>
    </w:p>
    <w:p>
      <w:r>
        <w:rPr>
          <w:b/>
        </w:rPr>
        <w:t xml:space="preserve">Если направили на дообследование. </w:t>
      </w:r>
      <w:r>
        <w:t>Когда данных для заключения не хватает, врач-специалист комиссии может направить на обследование в поликлинику или стационар. Пройдите его и проверьте, что в итоговом заключении учтены ваши записи об обострениях и эпикризы. Если на момент комиссии идёт обострение, возможна временная негодность по статье 61.</w:t>
      </w:r>
    </w:p>
    <w:p>
      <w:r>
        <w:rPr>
          <w:b/>
        </w:rPr>
        <w:t>Частые ошибки</w:t>
      </w:r>
    </w:p>
    <w:p>
      <w:r>
        <w:t>— Принести только ФГДС: она подтверждает гастрит, но не показывает, как часто он обостряется и помогает ли лечение.</w:t>
      </w:r>
    </w:p>
    <w:p>
      <w:r>
        <w:t>— Принести короткую справку «находился на лечении» вместо полного эпикриза: в ней нет дат, обследований и результата.</w:t>
      </w:r>
    </w:p>
    <w:p>
      <w:r>
        <w:t>— Рассчитывать на один признак — например, низкий вес без частых обострений: условия пункта «б» комиссия ищет вместе.</w:t>
      </w:r>
    </w:p>
    <w:p>
      <w:r>
        <w:t>— Не уточнить окончательный диагноз при разных формулировках: эрозии оценивают по статье 59, язвенную болезнь — по статье 58.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