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АСТИГМАТИЗМ</w:t>
      </w:r>
    </w:p>
    <w:p>
      <w:pPr>
        <w:ind w:firstLine="560"/>
      </w:pPr>
      <w:r>
        <w:t>☐ Заключение офтальмолога после циклоплегии — вид астигматизма (близорукий, дальнозоркий или смешанный), сфера, цилиндр и ось для каждого глаза.</w:t>
      </w:r>
    </w:p>
    <w:p>
      <w:pPr>
        <w:ind w:firstLine="560"/>
      </w:pPr>
      <w:r>
        <w:t>☐ Скиаскопия или рефрактометрия в состоянии циклоплегии — в заключении указаны метод, факт циклоплегии и значения для каждого глаза.</w:t>
      </w:r>
    </w:p>
    <w:p>
      <w:pPr>
        <w:ind w:firstLine="560"/>
      </w:pPr>
      <w:r>
        <w:t>☐ Рефракция в двух главных меридианах каждого глаза и разница между ними; если обозначения в распечатке непонятны, попросите офтальмолога написать разницу рефракции словами.</w:t>
      </w:r>
    </w:p>
    <w:p>
      <w:pPr>
        <w:ind w:firstLine="560"/>
      </w:pPr>
      <w:r>
        <w:t>☐ Если есть и близорукость — рефракция в самом сильном меридиане: близорукость больше 6,0 дптр в одном из меридианов проверяют по отдельному порогу.</w:t>
      </w:r>
    </w:p>
    <w:p>
      <w:pPr>
        <w:ind w:firstLine="560"/>
      </w:pPr>
      <w:r>
        <w:t>☐ Острота зрения без коррекции и с полной коррекцией цилиндрическими или комбинированными стёклами по всем меридианам — её оценивают отдельно по статье 35.</w:t>
      </w:r>
    </w:p>
    <w:p>
      <w:pPr>
        <w:ind w:firstLine="560"/>
      </w:pPr>
      <w:r>
        <w:t>☐ Если есть подозрение на кератоконус или истончение роговицы — топография или томография роговицы и диагноз офтальмолога.</w:t>
      </w:r>
    </w:p>
    <w:p>
      <w:pPr>
        <w:ind w:firstLine="560"/>
      </w:pPr>
      <w:r>
        <w:t>☐ Прежние заключения офтальмолога — если значения менялись или расходятся между собой.</w:t>
      </w:r>
    </w:p>
    <w:p>
      <w:pPr>
        <w:ind w:firstLine="560"/>
      </w:pPr>
      <w:r>
        <w:t>☐ Проверка, что вместо заключения не лежит рецепт на очки: цилиндр в рецепте могут назначить слабее полного.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34 (нарушения рефракции), графа I, астигматизм — разница рефракции в двух главных меридианах одного глаза: больше 2,0 и до 4,0 дптр — «г», Б-3; больше 4,0 и до 6,0 — «б», В; больше 6,0 — «а», Д. До 2,0 включительно — не основание.</w:t>
      </w:r>
    </w:p>
    <w:p>
      <w:r>
        <w:t>Близорукость больше 6,0 дптр в одном из меридианов — статья 34 «в», В. Кератоконус и другие кератоэктазии — статья 30 «б», В. Острота зрения — отдельно по статье 35.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Измерьте рефракцию после капель. </w:t>
      </w:r>
      <w:r>
        <w:t>Обратитесь к офтальмологу в поликлинику или частную клинику и попросите исследование в состоянии циклоплегии — скиаскопию или рефрактометрию после капель. Статья 34 требует определять вид и степень астигматизма именно так. Попросите указать рефракцию в каждом главном меридиане и остроту зрения с полной коррекцией.</w:t>
      </w:r>
    </w:p>
    <w:p>
      <w:r>
        <w:rPr>
          <w:b/>
        </w:rPr>
        <w:t xml:space="preserve">Сверьте формулировки. </w:t>
      </w:r>
      <w:r>
        <w:t>В заключении должны быть метод, отметка о циклоплегии, сфера, цилиндр и ось по каждому глазу. Сверьте разницу меридианов с порогами на этом листе. В норме написано «более 4,0», поэтому ровно 4,0 дптр — ещё «Б-3», а ровно 6,0 остаётся в пункте «б». Не округляйте показатель до нужного диапазона.</w:t>
      </w:r>
    </w:p>
    <w:p>
      <w:r>
        <w:rPr>
          <w:b/>
        </w:rPr>
        <w:t xml:space="preserve">Передайте документы в военкомат. </w:t>
      </w:r>
      <w:r>
        <w:t>Отдайте копии заключений и исследований с заявлением о приобщении, чтобы на вашем экземпляре осталась отметка о приёме. Готовый образец: /blog/obrazcy/priobshchenie/. Оригиналы держите при себе и берите на комиссию.</w:t>
      </w:r>
    </w:p>
    <w:p>
      <w:r>
        <w:rPr>
          <w:b/>
        </w:rPr>
        <w:t xml:space="preserve">Если значения расходятся. </w:t>
      </w:r>
      <w:r>
        <w:t>Если исследования противоречат друг другу, вопрос решают повторным измерением с циклоплегией, а не выбором удобной распечатки. Если решение уже вынесено и вы не согласны, понадобятся копия решения и протокол обследования.</w:t>
      </w:r>
    </w:p>
    <w:p>
      <w:r>
        <w:rPr>
          <w:b/>
        </w:rPr>
        <w:t>Частые ошибки</w:t>
      </w:r>
    </w:p>
    <w:p>
      <w:r>
        <w:t>— Принести рецепт на очки вместо заключения: цилиндр в рецепте могут назначить слабее полного, и это не та разница рефракции, которую учитывает комиссия.</w:t>
      </w:r>
    </w:p>
    <w:p>
      <w:r>
        <w:t>— Считать, что ровно 4,0 дптр хватит: норма требует «более 4,0», ровно 4,0 — это ещё «Б-3».</w:t>
      </w:r>
    </w:p>
    <w:p>
      <w:r>
        <w:t>— Путать разницу между глазами с астигматизмом: астигматизм — разница рефракции в двух меридианах одного глаза.</w:t>
      </w:r>
    </w:p>
    <w:p>
      <w:r>
        <w:t>— Не попросить рефракцию в каждом меридиане: при сочетании с близорукостью сильный меридиан больше 6,0 дптр — уже пункт «в», а без этих цифр его не видно.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